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43CFB" w:rsidTr="00D9699E">
        <w:tc>
          <w:tcPr>
            <w:tcW w:w="6345" w:type="dxa"/>
          </w:tcPr>
          <w:p w:rsidR="00B43CFB" w:rsidRPr="00D817B7" w:rsidRDefault="00B43CFB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817B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without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B43CFB" w:rsidRPr="00D817B7" w:rsidRDefault="00B43CFB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817B7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D817B7">
              <w:rPr>
                <w:rFonts w:eastAsia="Times New Roman"/>
                <w:sz w:val="20"/>
                <w:szCs w:val="20"/>
                <w:lang w:val="en-US"/>
              </w:rPr>
              <w:t>1000 mm / 2000 mm</w:t>
            </w:r>
          </w:p>
          <w:p w:rsidR="00B43CFB" w:rsidRPr="00D817B7" w:rsidRDefault="00B43CFB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817B7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D817B7">
              <w:rPr>
                <w:rFonts w:eastAsia="Times New Roman"/>
                <w:sz w:val="20"/>
                <w:szCs w:val="20"/>
                <w:lang w:val="en-US"/>
              </w:rPr>
              <w:t xml:space="preserve">550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D817B7">
              <w:rPr>
                <w:rFonts w:eastAsia="Times New Roman"/>
                <w:sz w:val="20"/>
                <w:szCs w:val="20"/>
                <w:lang w:val="en-US"/>
              </w:rPr>
              <w:t>560 mm</w:t>
            </w:r>
          </w:p>
          <w:p w:rsidR="00B43CFB" w:rsidRPr="00324801" w:rsidRDefault="00B43CFB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480 mm</w:t>
            </w:r>
          </w:p>
          <w:p w:rsidR="00B43CFB" w:rsidRPr="00935D75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B43CFB" w:rsidRPr="00864039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43CFB" w:rsidRPr="00324801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  <w:t>m BIRCOprotect NW 400 channel</w:t>
            </w:r>
          </w:p>
          <w:p w:rsidR="00B43CFB" w:rsidRPr="00130B66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Default="00B43CFB" w:rsidP="008F7C46">
            <w:pPr>
              <w:tabs>
                <w:tab w:val="left" w:pos="284"/>
              </w:tabs>
              <w:spacing w:before="120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8F7C46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Pr="00324801" w:rsidRDefault="00B43CFB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End caps and end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>300</w:t>
            </w:r>
          </w:p>
          <w:p w:rsidR="00B43CFB" w:rsidRPr="00324801" w:rsidRDefault="00B43CFB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550 mm</w:t>
            </w:r>
          </w:p>
          <w:p w:rsidR="00B43CFB" w:rsidRPr="000D0C63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Made of galvanized steel</w:t>
            </w:r>
          </w:p>
          <w:p w:rsidR="00B43CFB" w:rsidRPr="00324801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for channel no.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0/0 </w:t>
            </w:r>
          </w:p>
          <w:p w:rsidR="00B43CFB" w:rsidRPr="00324801" w:rsidRDefault="00B43CFB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DN 300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for channel no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324801" w:rsidRDefault="00B43CFB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DA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315 x 17,9 –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SDR 17,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PEHD </w:t>
            </w:r>
            <w:r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no.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0/0,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</w:p>
          <w:p w:rsidR="00B43CFB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43CFB" w:rsidRPr="00324801" w:rsidRDefault="00B43CFB" w:rsidP="00324801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</w:t>
            </w:r>
            <w:r w:rsidRPr="00265D7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– In-line outfall unit with cast-in pipe connector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silt bucket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Cast-in pipe connector for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30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eastAsia="Times New Roman"/>
                <w:sz w:val="20"/>
                <w:szCs w:val="20"/>
                <w:lang w:val="en-US"/>
              </w:rPr>
              <w:t>pipe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550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idth at bottom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550mm,</w:t>
            </w:r>
          </w:p>
          <w:p w:rsidR="00B43CFB" w:rsidRPr="00864039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43CFB" w:rsidRPr="00324801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unit(s), 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98</w:t>
            </w:r>
            <w:r>
              <w:rPr>
                <w:rFonts w:eastAsia="Times New Roman"/>
                <w:sz w:val="20"/>
                <w:szCs w:val="20"/>
                <w:lang w:val="en-US"/>
              </w:rPr>
              <w:t>0 mm</w:t>
            </w:r>
          </w:p>
          <w:p w:rsidR="00B43CFB" w:rsidRPr="00130B66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B84B97" w:rsidRDefault="00B43CFB" w:rsidP="00324801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986CDC" w:rsidRDefault="00986CDC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43CFB" w:rsidTr="00D9699E">
        <w:tc>
          <w:tcPr>
            <w:tcW w:w="6345" w:type="dxa"/>
          </w:tcPr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400 –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In-line outfall unit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with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>PEHD pipe connector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Galvanized silt bucket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633C6">
              <w:rPr>
                <w:rFonts w:eastAsia="Times New Roman"/>
                <w:sz w:val="20"/>
                <w:szCs w:val="20"/>
                <w:lang w:val="en-US"/>
              </w:rPr>
              <w:t>PEHD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pipe connector DA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315 x 17,9 – SDR 17,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B43CFB" w:rsidRPr="00324801" w:rsidRDefault="00B43CFB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550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idth at bottom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550 mm,</w:t>
            </w:r>
          </w:p>
          <w:p w:rsidR="00B43CFB" w:rsidRPr="00864039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43CFB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324801">
              <w:rPr>
                <w:rFonts w:eastAsia="Times New Roman"/>
                <w:sz w:val="20"/>
                <w:szCs w:val="20"/>
              </w:rPr>
              <w:t xml:space="preserve">[ ] _____ </w:t>
            </w:r>
            <w:r w:rsidRPr="00324801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pce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 of in-</w:t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line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outfall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unit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(s), 1 </w:t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piece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construction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</w:rPr>
              <w:br/>
            </w:r>
            <w:r w:rsidRPr="00324801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324801">
              <w:rPr>
                <w:rFonts w:eastAsia="Times New Roman"/>
                <w:sz w:val="20"/>
                <w:szCs w:val="20"/>
              </w:rPr>
              <w:t>height</w:t>
            </w:r>
            <w:proofErr w:type="spellEnd"/>
            <w:r w:rsidRPr="0032480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980 mm</w:t>
            </w:r>
          </w:p>
          <w:p w:rsidR="00B43CFB" w:rsidRPr="00130B66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B84B97" w:rsidRDefault="00B43CFB" w:rsidP="00324801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Pr="000F4EE9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B43CFB" w:rsidRPr="00324801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+ Width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537 mm</w:t>
            </w:r>
          </w:p>
          <w:p w:rsidR="00B43CFB" w:rsidRPr="00324801" w:rsidRDefault="00B43CF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45 mm</w:t>
            </w:r>
          </w:p>
          <w:p w:rsidR="00B43CFB" w:rsidRPr="00324801" w:rsidRDefault="00B43CFB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oad class according to DIN EN 1433, with 8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nt per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bolt fastening or </w:t>
            </w:r>
            <w:proofErr w:type="spellStart"/>
            <w:r w:rsidRPr="00BF0A5D">
              <w:rPr>
                <w:rFonts w:eastAsia="Times New Roman"/>
                <w:sz w:val="20"/>
                <w:szCs w:val="20"/>
                <w:lang w:val="en-US"/>
              </w:rPr>
              <w:t>Easylock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fastening</w:t>
            </w:r>
          </w:p>
          <w:p w:rsidR="00B43CFB" w:rsidRPr="00324801" w:rsidRDefault="00B43CFB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E 600 / F 900</w:t>
            </w:r>
          </w:p>
          <w:p w:rsidR="00B43CFB" w:rsidRPr="00324801" w:rsidRDefault="00B43CFB" w:rsidP="0053579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twofold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slotted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B43CFB" w:rsidRPr="00324801" w:rsidRDefault="00B43CFB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mesh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B43CFB" w:rsidRPr="00324801" w:rsidRDefault="00B43CFB" w:rsidP="0053579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2480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mesh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24801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B43CFB" w:rsidRPr="00130B66" w:rsidRDefault="00B43CFB" w:rsidP="003248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B105CE" w:rsidRDefault="00B43CFB" w:rsidP="00324801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06366" w:rsidRDefault="00806366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43CFB" w:rsidTr="00D9699E">
        <w:tc>
          <w:tcPr>
            <w:tcW w:w="6345" w:type="dxa"/>
          </w:tcPr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400 – 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outfall unit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up to NW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400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Manually operated valve flap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DN 200</w:t>
            </w:r>
          </w:p>
          <w:p w:rsidR="00B43CFB" w:rsidRPr="009E7C8A" w:rsidRDefault="00B43CFB" w:rsidP="00EA607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On request also with electrical or </w:t>
            </w:r>
            <w:proofErr w:type="spellStart"/>
            <w:r w:rsidRPr="009E7C8A">
              <w:rPr>
                <w:color w:val="000000"/>
                <w:sz w:val="20"/>
                <w:szCs w:val="20"/>
                <w:lang w:val="en-US"/>
              </w:rPr>
              <w:t>pneumatical</w:t>
            </w:r>
            <w:proofErr w:type="spellEnd"/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 valve flap</w:t>
            </w:r>
          </w:p>
          <w:p w:rsidR="00B43CFB" w:rsidRPr="00EA6079" w:rsidRDefault="00B43CFB" w:rsidP="00EA607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EA6079">
              <w:rPr>
                <w:rFonts w:eastAsia="Times New Roman"/>
                <w:sz w:val="20"/>
                <w:szCs w:val="20"/>
              </w:rPr>
              <w:t xml:space="preserve">+ </w:t>
            </w:r>
            <w:proofErr w:type="spellStart"/>
            <w:r w:rsidRPr="00EA6079">
              <w:rPr>
                <w:color w:val="000000"/>
                <w:sz w:val="20"/>
                <w:szCs w:val="20"/>
              </w:rPr>
              <w:t>Galvanized</w:t>
            </w:r>
            <w:proofErr w:type="spellEnd"/>
            <w:r w:rsidRPr="00EA60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079">
              <w:rPr>
                <w:color w:val="000000"/>
                <w:sz w:val="20"/>
                <w:szCs w:val="20"/>
              </w:rPr>
              <w:t>silt</w:t>
            </w:r>
            <w:proofErr w:type="spellEnd"/>
            <w:r w:rsidRPr="00EA607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079">
              <w:rPr>
                <w:color w:val="000000"/>
                <w:sz w:val="20"/>
                <w:szCs w:val="20"/>
              </w:rPr>
              <w:t>bucket</w:t>
            </w:r>
            <w:proofErr w:type="spellEnd"/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A6079">
              <w:rPr>
                <w:color w:val="000000"/>
                <w:sz w:val="20"/>
                <w:szCs w:val="20"/>
                <w:lang w:val="en-US"/>
              </w:rPr>
              <w:t xml:space="preserve">PEHD pipe connector DA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225 x 12,8 – SDR 17,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length 300 mm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Pipe connector at right angles to channel line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Not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covered by German Technical Approval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certificate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B43CFB" w:rsidRPr="00EA6079" w:rsidRDefault="00B43CFB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550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width at bottom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610 mm,</w:t>
            </w:r>
          </w:p>
          <w:p w:rsidR="00B43CFB" w:rsidRPr="00864039" w:rsidRDefault="00B43CFB" w:rsidP="00EA607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43CFB" w:rsidRPr="00EA6079" w:rsidRDefault="00B43CFB" w:rsidP="00EA607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E7C8A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shut-off outfall unit, 1-p</w:t>
            </w:r>
            <w:r>
              <w:rPr>
                <w:rFonts w:eastAsia="Times New Roman"/>
                <w:sz w:val="20"/>
                <w:szCs w:val="20"/>
                <w:lang w:val="en-US"/>
              </w:rPr>
              <w:t>iece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</w:p>
          <w:p w:rsidR="00B43CFB" w:rsidRPr="00130B66" w:rsidRDefault="00B43CFB" w:rsidP="00EA607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B84B97" w:rsidRDefault="00B43CFB" w:rsidP="00EA6079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Pr="00EA6079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Gratings for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outfall unit</w:t>
            </w:r>
          </w:p>
          <w:p w:rsidR="00B43CFB" w:rsidRPr="00EA6079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437 mm</w:t>
            </w:r>
          </w:p>
          <w:p w:rsidR="00B43CFB" w:rsidRPr="00EA6079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 w:rsidRPr="00EA6079">
              <w:rPr>
                <w:rFonts w:eastAsia="Times New Roman"/>
                <w:sz w:val="20"/>
                <w:szCs w:val="20"/>
                <w:lang w:val="en-US"/>
              </w:rPr>
              <w:t>45 mm</w:t>
            </w:r>
          </w:p>
          <w:p w:rsidR="00B43CFB" w:rsidRPr="00EA6079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A607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>With key b</w:t>
            </w:r>
            <w:r>
              <w:rPr>
                <w:rFonts w:eastAsia="Times New Roman"/>
                <w:sz w:val="20"/>
                <w:szCs w:val="20"/>
                <w:lang w:val="en-US"/>
              </w:rPr>
              <w:t>ushing</w:t>
            </w:r>
          </w:p>
          <w:p w:rsidR="00B43CFB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oad class according to DIN EN 1433, with </w:t>
            </w:r>
            <w:r>
              <w:rPr>
                <w:rFonts w:eastAsia="Times New Roman"/>
                <w:sz w:val="20"/>
                <w:szCs w:val="20"/>
                <w:lang w:val="en-US"/>
              </w:rPr>
              <w:t>4-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>nt per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bolt fastening or </w:t>
            </w:r>
            <w:proofErr w:type="spellStart"/>
            <w:r w:rsidRPr="00BF0A5D">
              <w:rPr>
                <w:rFonts w:eastAsia="Times New Roman"/>
                <w:sz w:val="20"/>
                <w:szCs w:val="20"/>
                <w:lang w:val="en-US"/>
              </w:rPr>
              <w:t>Easylock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fastening</w:t>
            </w:r>
          </w:p>
          <w:p w:rsidR="00B43CFB" w:rsidRPr="00B43CFB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B43CF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B43CFB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lacquered, 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 </w:t>
            </w:r>
            <w:r w:rsidRPr="00B43CFB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B43CFB" w:rsidRPr="00130B66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43CFB" w:rsidRPr="00B105CE" w:rsidRDefault="00B43CFB" w:rsidP="00B43CFB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01489F" w:rsidRDefault="0001489F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43CFB" w:rsidTr="00D9699E">
        <w:tc>
          <w:tcPr>
            <w:tcW w:w="6345" w:type="dxa"/>
          </w:tcPr>
          <w:p w:rsidR="00B43CFB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B43CFB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400 – </w:t>
            </w:r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channels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</w:t>
            </w:r>
            <w:r w:rsidRPr="000A48C2">
              <w:rPr>
                <w:rFonts w:eastAsia="Times New Roman"/>
                <w:sz w:val="20"/>
                <w:szCs w:val="20"/>
                <w:lang w:val="en-US"/>
              </w:rPr>
              <w:t xml:space="preserve">. </w:t>
            </w:r>
          </w:p>
          <w:p w:rsidR="00B43CFB" w:rsidRPr="009B1267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B43CFB" w:rsidRPr="009B1267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B43CFB" w:rsidRPr="00B84B97" w:rsidRDefault="00B43CFB" w:rsidP="00B43CFB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Pr="009C2285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B43CFB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B43CFB" w:rsidRPr="009C2285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in horizontal / vertical direction, diameter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  <w:p w:rsidR="00B43CFB" w:rsidRPr="009C2285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B43CFB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43CFB" w:rsidRPr="00B84B97" w:rsidRDefault="00B43CFB" w:rsidP="00B43CFB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43CFB" w:rsidTr="00D9699E">
        <w:tc>
          <w:tcPr>
            <w:tcW w:w="6345" w:type="dxa"/>
          </w:tcPr>
          <w:p w:rsidR="00B43CFB" w:rsidRPr="00B43CFB" w:rsidRDefault="00B43CFB" w:rsidP="003171F9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B43CFB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400 – </w:t>
            </w:r>
            <w:r w:rsidRPr="00F44FF1">
              <w:rPr>
                <w:rFonts w:eastAsia="Times New Roman"/>
                <w:b/>
                <w:sz w:val="20"/>
                <w:szCs w:val="20"/>
                <w:lang w:val="en-US"/>
              </w:rPr>
              <w:t>Service key</w:t>
            </w:r>
          </w:p>
          <w:p w:rsidR="00B43CFB" w:rsidRPr="00F44FF1" w:rsidRDefault="00B43CFB" w:rsidP="00B43CFB">
            <w:pPr>
              <w:pStyle w:val="Pa69"/>
              <w:ind w:left="40" w:hanging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+ For shut-off outfall unit</w:t>
            </w:r>
          </w:p>
          <w:p w:rsidR="00B43CFB" w:rsidRPr="002A5F49" w:rsidRDefault="00B43CFB" w:rsidP="00B43CFB">
            <w:pPr>
              <w:tabs>
                <w:tab w:val="left" w:pos="993"/>
              </w:tabs>
              <w:spacing w:before="6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+ For manu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a</w:t>
            </w: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l operation</w:t>
            </w:r>
          </w:p>
          <w:p w:rsidR="00B43CFB" w:rsidRPr="002A5F49" w:rsidRDefault="00B43CFB" w:rsidP="00B43CF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A5F4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2A5F4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 service key</w:t>
            </w:r>
          </w:p>
          <w:p w:rsidR="00B43CFB" w:rsidRPr="00B84B97" w:rsidRDefault="00B43CFB" w:rsidP="00B43CFB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43CFB" w:rsidRPr="00B84B97" w:rsidRDefault="00B43CFB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79" w:rsidRDefault="00EA6079" w:rsidP="008D279A">
      <w:pPr>
        <w:spacing w:after="0" w:line="240" w:lineRule="auto"/>
      </w:pPr>
      <w:r>
        <w:separator/>
      </w:r>
    </w:p>
  </w:endnote>
  <w:endnote w:type="continuationSeparator" w:id="0">
    <w:p w:rsidR="00EA6079" w:rsidRDefault="00EA6079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">
    <w:altName w:val="BIRCOMix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EA6079" w:rsidRDefault="00D16167" w:rsidP="006474D0">
        <w:pPr>
          <w:pStyle w:val="Fuzeile"/>
          <w:jc w:val="center"/>
        </w:pPr>
        <w:fldSimple w:instr=" PAGE   \* MERGEFORMAT ">
          <w:r w:rsidR="008F7C4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79" w:rsidRDefault="00EA6079" w:rsidP="008D279A">
      <w:pPr>
        <w:spacing w:after="0" w:line="240" w:lineRule="auto"/>
      </w:pPr>
      <w:r>
        <w:separator/>
      </w:r>
    </w:p>
  </w:footnote>
  <w:footnote w:type="continuationSeparator" w:id="0">
    <w:p w:rsidR="00EA6079" w:rsidRDefault="00EA6079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79" w:rsidRDefault="00EA6079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4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6079" w:rsidRDefault="00EA6079">
    <w:pPr>
      <w:pStyle w:val="Kopfzeile"/>
    </w:pPr>
  </w:p>
  <w:p w:rsidR="00EA6079" w:rsidRPr="00C92C60" w:rsidRDefault="00EA6079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protect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40</w:t>
    </w:r>
    <w:r w:rsidRPr="00C92C60">
      <w:rPr>
        <w:b/>
        <w:sz w:val="24"/>
        <w:szCs w:val="24"/>
      </w:rPr>
      <w:t>0</w:t>
    </w:r>
  </w:p>
  <w:p w:rsidR="00EA6079" w:rsidRDefault="00EA6079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1489F"/>
    <w:rsid w:val="00017936"/>
    <w:rsid w:val="00080641"/>
    <w:rsid w:val="00092D27"/>
    <w:rsid w:val="000A6933"/>
    <w:rsid w:val="000F0696"/>
    <w:rsid w:val="00115ACF"/>
    <w:rsid w:val="00122325"/>
    <w:rsid w:val="00132CA5"/>
    <w:rsid w:val="00132F41"/>
    <w:rsid w:val="001333D1"/>
    <w:rsid w:val="00153B05"/>
    <w:rsid w:val="001B026F"/>
    <w:rsid w:val="001C2333"/>
    <w:rsid w:val="001C408E"/>
    <w:rsid w:val="001C484A"/>
    <w:rsid w:val="00220A75"/>
    <w:rsid w:val="002509BF"/>
    <w:rsid w:val="00264836"/>
    <w:rsid w:val="0027614B"/>
    <w:rsid w:val="00287D59"/>
    <w:rsid w:val="002A171C"/>
    <w:rsid w:val="002E4621"/>
    <w:rsid w:val="00303CA1"/>
    <w:rsid w:val="003171F9"/>
    <w:rsid w:val="003246B9"/>
    <w:rsid w:val="00324801"/>
    <w:rsid w:val="003570AE"/>
    <w:rsid w:val="00363D9B"/>
    <w:rsid w:val="003801C2"/>
    <w:rsid w:val="00382C33"/>
    <w:rsid w:val="003A0E92"/>
    <w:rsid w:val="003B11B5"/>
    <w:rsid w:val="00485C65"/>
    <w:rsid w:val="00487084"/>
    <w:rsid w:val="004A2206"/>
    <w:rsid w:val="004A6BBD"/>
    <w:rsid w:val="004C5A25"/>
    <w:rsid w:val="004C7F24"/>
    <w:rsid w:val="004E39A2"/>
    <w:rsid w:val="004E3FCC"/>
    <w:rsid w:val="00504004"/>
    <w:rsid w:val="0053579C"/>
    <w:rsid w:val="00545D55"/>
    <w:rsid w:val="00596B5A"/>
    <w:rsid w:val="005B00D1"/>
    <w:rsid w:val="005B6204"/>
    <w:rsid w:val="005C76D9"/>
    <w:rsid w:val="005F0891"/>
    <w:rsid w:val="005F7A27"/>
    <w:rsid w:val="0060273E"/>
    <w:rsid w:val="0062682A"/>
    <w:rsid w:val="00636E97"/>
    <w:rsid w:val="006474D0"/>
    <w:rsid w:val="0068594A"/>
    <w:rsid w:val="006872F6"/>
    <w:rsid w:val="006A3A17"/>
    <w:rsid w:val="006A492C"/>
    <w:rsid w:val="006C6317"/>
    <w:rsid w:val="00700D93"/>
    <w:rsid w:val="007020C3"/>
    <w:rsid w:val="00733692"/>
    <w:rsid w:val="0074101B"/>
    <w:rsid w:val="007548C4"/>
    <w:rsid w:val="00793787"/>
    <w:rsid w:val="007E0203"/>
    <w:rsid w:val="007E3553"/>
    <w:rsid w:val="00800221"/>
    <w:rsid w:val="00806366"/>
    <w:rsid w:val="00824EAB"/>
    <w:rsid w:val="008745D5"/>
    <w:rsid w:val="008D279A"/>
    <w:rsid w:val="008F7C46"/>
    <w:rsid w:val="009848C6"/>
    <w:rsid w:val="00986CDC"/>
    <w:rsid w:val="009C4B24"/>
    <w:rsid w:val="00A32AB4"/>
    <w:rsid w:val="00A56582"/>
    <w:rsid w:val="00AB4E00"/>
    <w:rsid w:val="00AC0570"/>
    <w:rsid w:val="00AD3771"/>
    <w:rsid w:val="00AE0971"/>
    <w:rsid w:val="00B105CE"/>
    <w:rsid w:val="00B36EAE"/>
    <w:rsid w:val="00B42B51"/>
    <w:rsid w:val="00B434F1"/>
    <w:rsid w:val="00B43CFB"/>
    <w:rsid w:val="00B44771"/>
    <w:rsid w:val="00B4571E"/>
    <w:rsid w:val="00B625A9"/>
    <w:rsid w:val="00B73C44"/>
    <w:rsid w:val="00B84B97"/>
    <w:rsid w:val="00BA3B50"/>
    <w:rsid w:val="00BA3D0D"/>
    <w:rsid w:val="00BC7E7B"/>
    <w:rsid w:val="00BC7F70"/>
    <w:rsid w:val="00C17E23"/>
    <w:rsid w:val="00C42D38"/>
    <w:rsid w:val="00C45670"/>
    <w:rsid w:val="00C671EA"/>
    <w:rsid w:val="00C92C60"/>
    <w:rsid w:val="00CB45FD"/>
    <w:rsid w:val="00D16167"/>
    <w:rsid w:val="00D16B4D"/>
    <w:rsid w:val="00D21878"/>
    <w:rsid w:val="00D540C3"/>
    <w:rsid w:val="00D817B7"/>
    <w:rsid w:val="00D9699E"/>
    <w:rsid w:val="00DD4BF0"/>
    <w:rsid w:val="00E21719"/>
    <w:rsid w:val="00E569BB"/>
    <w:rsid w:val="00E76A4D"/>
    <w:rsid w:val="00E84660"/>
    <w:rsid w:val="00EA6079"/>
    <w:rsid w:val="00EB412B"/>
    <w:rsid w:val="00F13A0E"/>
    <w:rsid w:val="00F317D3"/>
    <w:rsid w:val="00F97003"/>
    <w:rsid w:val="00FC5322"/>
    <w:rsid w:val="00FD447D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  <w:style w:type="paragraph" w:customStyle="1" w:styleId="Pa69">
    <w:name w:val="Pa6+9"/>
    <w:basedOn w:val="Standard"/>
    <w:next w:val="Standard"/>
    <w:uiPriority w:val="99"/>
    <w:rsid w:val="00B43CFB"/>
    <w:pPr>
      <w:autoSpaceDE w:val="0"/>
      <w:autoSpaceDN w:val="0"/>
      <w:adjustRightInd w:val="0"/>
      <w:spacing w:after="0" w:line="181" w:lineRule="atLeast"/>
    </w:pPr>
    <w:rPr>
      <w:rFonts w:ascii="BIRCOMixSemiLight" w:hAnsi="BIRCOMixSemi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007A-CA78-4883-B3F6-230A78C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2010-08-12T07:06:00Z</cp:lastPrinted>
  <dcterms:created xsi:type="dcterms:W3CDTF">2014-01-29T11:55:00Z</dcterms:created>
  <dcterms:modified xsi:type="dcterms:W3CDTF">2014-01-29T11:55:00Z</dcterms:modified>
</cp:coreProperties>
</file>